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start"/>
        <w:rPr>
          <w:rFonts w:ascii="Times New Roman" w:hAnsi="Times New Roman"/>
          <w:sz w:val="24"/>
          <w:szCs w:val="24"/>
        </w:rPr>
      </w:pPr>
      <w:r>
        <w:rPr>
          <w:rFonts w:ascii="Times New Roman" w:hAnsi="Times New Roman"/>
          <w:sz w:val="24"/>
          <w:szCs w:val="24"/>
        </w:rPr>
        <w:drawing>
          <wp:anchor behindDoc="0" distT="0" distB="0" distL="0" distR="0" simplePos="0" locked="0" layoutInCell="0" allowOverlap="1" relativeHeight="2">
            <wp:simplePos x="0" y="0"/>
            <wp:positionH relativeFrom="column">
              <wp:posOffset>3547110</wp:posOffset>
            </wp:positionH>
            <wp:positionV relativeFrom="paragraph">
              <wp:posOffset>12065</wp:posOffset>
            </wp:positionV>
            <wp:extent cx="811530" cy="669290"/>
            <wp:effectExtent l="0" t="0" r="0" b="0"/>
            <wp:wrapSquare wrapText="largest"/>
            <wp:docPr id="1" name="Obraz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title=""/>
                    <pic:cNvPicPr>
                      <a:picLocks noChangeAspect="1" noChangeArrowheads="1"/>
                    </pic:cNvPicPr>
                  </pic:nvPicPr>
                  <pic:blipFill>
                    <a:blip r:embed="rId2"/>
                    <a:stretch>
                      <a:fillRect/>
                    </a:stretch>
                  </pic:blipFill>
                  <pic:spPr bwMode="auto">
                    <a:xfrm>
                      <a:off x="0" y="0"/>
                      <a:ext cx="811530" cy="669290"/>
                    </a:xfrm>
                    <a:prstGeom prst="rect">
                      <a:avLst/>
                    </a:prstGeom>
                    <a:noFill/>
                  </pic:spPr>
                </pic:pic>
              </a:graphicData>
            </a:graphic>
          </wp:anchor>
        </w:drawing>
        <w:drawing>
          <wp:anchor behindDoc="0" distT="0" distB="0" distL="0" distR="0" simplePos="0" locked="0" layoutInCell="0" allowOverlap="1" relativeHeight="3">
            <wp:simplePos x="0" y="0"/>
            <wp:positionH relativeFrom="column">
              <wp:posOffset>1066800</wp:posOffset>
            </wp:positionH>
            <wp:positionV relativeFrom="paragraph">
              <wp:posOffset>81915</wp:posOffset>
            </wp:positionV>
            <wp:extent cx="1610360" cy="491490"/>
            <wp:effectExtent l="0" t="0" r="0" b="0"/>
            <wp:wrapSquare wrapText="largest"/>
            <wp:docPr id="2" name="Obraz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title=""/>
                    <pic:cNvPicPr>
                      <a:picLocks noChangeAspect="1" noChangeArrowheads="1"/>
                    </pic:cNvPicPr>
                  </pic:nvPicPr>
                  <pic:blipFill>
                    <a:blip r:embed="rId3"/>
                    <a:stretch>
                      <a:fillRect/>
                    </a:stretch>
                  </pic:blipFill>
                  <pic:spPr bwMode="auto">
                    <a:xfrm>
                      <a:off x="0" y="0"/>
                      <a:ext cx="1610360" cy="491490"/>
                    </a:xfrm>
                    <a:prstGeom prst="rect">
                      <a:avLst/>
                    </a:prstGeom>
                    <a:noFill/>
                  </pic:spPr>
                </pic:pic>
              </a:graphicData>
            </a:graphic>
          </wp:anchor>
        </w:drawing>
      </w:r>
    </w:p>
    <w:p>
      <w:pPr>
        <w:pStyle w:val="Normal"/>
        <w:bidi w:val="0"/>
        <w:spacing w:lineRule="auto" w:line="276"/>
        <w:jc w:val="start"/>
        <w:rPr>
          <w:rFonts w:ascii="Times New Roman" w:hAnsi="Times New Roman"/>
          <w:sz w:val="24"/>
          <w:szCs w:val="24"/>
        </w:rPr>
      </w:pPr>
      <w:r>
        <w:rPr>
          <w:rFonts w:ascii="Times New Roman" w:hAnsi="Times New Roman"/>
          <w:sz w:val="24"/>
          <w:szCs w:val="24"/>
        </w:rPr>
      </w:r>
    </w:p>
    <w:p>
      <w:pPr>
        <w:pStyle w:val="Normal"/>
        <w:bidi w:val="0"/>
        <w:spacing w:lineRule="auto" w:line="276"/>
        <w:jc w:val="start"/>
        <w:rPr>
          <w:rFonts w:ascii="Times New Roman" w:hAnsi="Times New Roman"/>
          <w:sz w:val="24"/>
          <w:szCs w:val="24"/>
        </w:rPr>
      </w:pPr>
      <w:r>
        <w:rPr>
          <w:rFonts w:ascii="Times New Roman" w:hAnsi="Times New Roman"/>
          <w:sz w:val="24"/>
          <w:szCs w:val="24"/>
        </w:rPr>
      </w:r>
    </w:p>
    <w:p>
      <w:pPr>
        <w:pStyle w:val="Normal"/>
        <w:bidi w:val="0"/>
        <w:spacing w:lineRule="auto" w:line="276"/>
        <w:jc w:val="start"/>
        <w:rPr>
          <w:rFonts w:ascii="Times New Roman" w:hAnsi="Times New Roman"/>
          <w:sz w:val="24"/>
          <w:szCs w:val="24"/>
        </w:rPr>
      </w:pPr>
      <w:r>
        <w:rPr>
          <w:rFonts w:ascii="Times New Roman" w:hAnsi="Times New Roman"/>
          <w:sz w:val="24"/>
          <w:szCs w:val="24"/>
        </w:rPr>
      </w:r>
    </w:p>
    <w:p>
      <w:pPr>
        <w:pStyle w:val="BodyText"/>
        <w:bidi w:val="0"/>
        <w:spacing w:lineRule="auto" w:line="276"/>
        <w:jc w:val="start"/>
        <w:rPr>
          <w:rFonts w:ascii="Times New Roman" w:hAnsi="Times New Roman"/>
          <w:b w:val="false"/>
          <w:bCs w:val="false"/>
          <w:sz w:val="24"/>
          <w:szCs w:val="24"/>
        </w:rPr>
      </w:pPr>
      <w:r>
        <w:rPr>
          <w:rStyle w:val="Strong"/>
          <w:rFonts w:ascii="Times New Roman" w:hAnsi="Times New Roman"/>
          <w:sz w:val="24"/>
          <w:szCs w:val="24"/>
          <w:u w:val="none"/>
          <w:lang w:val="en-GB"/>
        </w:rPr>
        <w:t>File Preparation for Production</w:t>
      </w:r>
    </w:p>
    <w:p>
      <w:pPr>
        <w:pStyle w:val="BodyText"/>
        <w:rPr/>
      </w:pPr>
      <w:r>
        <w:rPr/>
        <w:t>One of the most important stages in the printing production process is the proper preparation of materials for print. Nowadays, this stage is fully handled by computers and specialized software—both in terms of generating print-ready files and their subsequent processing, including imposition and proofing.</w:t>
      </w:r>
    </w:p>
    <w:p>
      <w:pPr>
        <w:pStyle w:val="BodyText"/>
        <w:rPr/>
      </w:pPr>
      <w:r>
        <w:rPr/>
        <w:t>Since these tasks are not handled by a single person or one team, effective communication is crucial, and above all, precise and unambiguous definition of production parameters throughout the entire process is essential. As a result, there are certain technical requirements that must be met to ensure efficient and error-free job processing. This allows us to achieve the shortest possible production times, as well as high and consistent quality of the final product.</w:t>
      </w:r>
    </w:p>
    <w:p>
      <w:pPr>
        <w:pStyle w:val="BodyText"/>
        <w:rPr/>
      </w:pPr>
      <w:r>
        <w:rPr/>
        <w:t>We believe that the effort made and the willingness to understand the process directly contribute to professional service, satisfaction, and mutual benefit for both parties involved in the cooperation.</w:t>
      </w:r>
    </w:p>
    <w:p>
      <w:pPr>
        <w:pStyle w:val="Normal"/>
        <w:bidi w:val="0"/>
        <w:spacing w:lineRule="auto" w:line="276"/>
        <w:jc w:val="start"/>
        <w:rPr>
          <w:rFonts w:ascii="Times New Roman" w:hAnsi="Times New Roman"/>
          <w:b w:val="false"/>
          <w:bCs w:val="false"/>
          <w:sz w:val="24"/>
          <w:szCs w:val="24"/>
        </w:rPr>
      </w:pPr>
      <w:r>
        <w:rPr/>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sz w:val="28"/>
          <w:szCs w:val="28"/>
          <w:u w:val="none"/>
          <w:lang w:val="en-GB"/>
        </w:rPr>
        <w:t>Specification of Files Intended for Offset Printing</w:t>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br/>
      </w:r>
      <w:r>
        <w:rPr>
          <w:rStyle w:val="Strong"/>
          <w:rFonts w:ascii="Times New Roman" w:hAnsi="Times New Roman"/>
          <w:sz w:val="24"/>
          <w:szCs w:val="24"/>
          <w:u w:val="none"/>
          <w:lang w:val="en-GB"/>
        </w:rPr>
        <w:t>General Guidelines</w:t>
      </w:r>
      <w:r>
        <w:rPr>
          <w:rStyle w:val="Strong"/>
          <w:rFonts w:ascii="Times New Roman" w:hAnsi="Times New Roman"/>
          <w:b w:val="false"/>
          <w:bCs w:val="false"/>
          <w:sz w:val="24"/>
          <w:szCs w:val="24"/>
          <w:u w:val="none"/>
          <w:lang w:val="en-GB"/>
        </w:rPr>
        <w:t xml:space="preserve"> </w:t>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t>The submitted files must fully comply with the print order in all key job parameters: trim and bleed size, number of pages, and number of colo</w:t>
      </w:r>
      <w:r>
        <w:rPr>
          <w:rStyle w:val="Strong"/>
          <w:rFonts w:ascii="Times New Roman" w:hAnsi="Times New Roman"/>
          <w:b w:val="false"/>
          <w:bCs w:val="false"/>
          <w:sz w:val="24"/>
          <w:szCs w:val="24"/>
          <w:u w:val="none"/>
          <w:lang w:val="en-GB"/>
        </w:rPr>
        <w:t>u</w:t>
      </w:r>
      <w:r>
        <w:rPr>
          <w:rStyle w:val="Strong"/>
          <w:rFonts w:ascii="Times New Roman" w:hAnsi="Times New Roman"/>
          <w:b w:val="false"/>
          <w:bCs w:val="false"/>
          <w:sz w:val="24"/>
          <w:szCs w:val="24"/>
          <w:u w:val="none"/>
          <w:lang w:val="en-GB"/>
        </w:rPr>
        <w:t xml:space="preserve">rs. </w:t>
      </w:r>
    </w:p>
    <w:p>
      <w:pPr>
        <w:pStyle w:val="Normal"/>
        <w:bidi w:val="0"/>
        <w:spacing w:lineRule="auto" w:line="276"/>
        <w:jc w:val="start"/>
        <w:rPr>
          <w:rFonts w:ascii="Times New Roman" w:hAnsi="Times New Roman"/>
          <w:b w:val="false"/>
          <w:bCs w:val="false"/>
          <w:sz w:val="24"/>
          <w:szCs w:val="24"/>
        </w:rPr>
      </w:pPr>
      <w:r>
        <w:rPr/>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t xml:space="preserve">Each print order requires the approval of printed proofs (ozalids) by the client (either in person or via email) before </w:t>
      </w:r>
      <w:r>
        <w:rPr>
          <w:rStyle w:val="Strong"/>
          <w:rFonts w:ascii="Times New Roman" w:hAnsi="Times New Roman"/>
          <w:b w:val="false"/>
          <w:bCs w:val="false"/>
          <w:sz w:val="24"/>
          <w:szCs w:val="24"/>
          <w:u w:val="none"/>
          <w:lang w:val="en-GB"/>
        </w:rPr>
        <w:t xml:space="preserve">the </w:t>
      </w:r>
      <w:r>
        <w:rPr>
          <w:rStyle w:val="Strong"/>
          <w:rFonts w:ascii="Times New Roman" w:hAnsi="Times New Roman"/>
          <w:b w:val="false"/>
          <w:bCs w:val="false"/>
          <w:sz w:val="24"/>
          <w:szCs w:val="24"/>
          <w:u w:val="none"/>
          <w:lang w:val="en-GB"/>
        </w:rPr>
        <w:t xml:space="preserve">printing </w:t>
      </w:r>
      <w:r>
        <w:rPr>
          <w:rStyle w:val="Strong"/>
          <w:rFonts w:ascii="Times New Roman" w:hAnsi="Times New Roman"/>
          <w:b w:val="false"/>
          <w:bCs w:val="false"/>
          <w:sz w:val="24"/>
          <w:szCs w:val="24"/>
          <w:u w:val="none"/>
          <w:lang w:val="en-GB"/>
        </w:rPr>
        <w:t xml:space="preserve">process </w:t>
      </w:r>
      <w:r>
        <w:rPr>
          <w:rStyle w:val="Strong"/>
          <w:rFonts w:ascii="Times New Roman" w:hAnsi="Times New Roman"/>
          <w:b w:val="false"/>
          <w:bCs w:val="false"/>
          <w:sz w:val="24"/>
          <w:szCs w:val="24"/>
          <w:u w:val="none"/>
          <w:lang w:val="en-GB"/>
        </w:rPr>
        <w:t xml:space="preserve">begins, unless other arrangements have been made specifically for the client or the order. Any changes made to the files at the client's request after they have been submitted to the printing house require separate approval. </w:t>
      </w:r>
    </w:p>
    <w:p>
      <w:pPr>
        <w:pStyle w:val="Normal"/>
        <w:bidi w:val="0"/>
        <w:spacing w:lineRule="auto" w:line="276"/>
        <w:jc w:val="start"/>
        <w:rPr>
          <w:rFonts w:ascii="Times New Roman" w:hAnsi="Times New Roman"/>
          <w:b w:val="false"/>
          <w:bCs w:val="false"/>
          <w:sz w:val="24"/>
          <w:szCs w:val="24"/>
        </w:rPr>
      </w:pPr>
      <w:r>
        <w:rPr/>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t>The client bears full responsibility for any legal defects in the files submitted for printing, especially for infringements of third-party rights.</w:t>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br/>
        <w:t xml:space="preserve">The publication should be divided into files according to its production structure: a separate file for the main text, a separate file for the cover, a file for the dust jacket, a file for the die-cut, etc. </w:t>
      </w:r>
    </w:p>
    <w:p>
      <w:pPr>
        <w:pStyle w:val="Normal"/>
        <w:bidi w:val="0"/>
        <w:spacing w:lineRule="auto" w:line="276"/>
        <w:jc w:val="start"/>
        <w:rPr>
          <w:rFonts w:ascii="Times New Roman" w:hAnsi="Times New Roman"/>
          <w:b w:val="false"/>
          <w:bCs w:val="false"/>
          <w:sz w:val="24"/>
          <w:szCs w:val="24"/>
        </w:rPr>
      </w:pPr>
      <w:r>
        <w:rPr/>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bCs/>
          <w:sz w:val="24"/>
          <w:szCs w:val="24"/>
          <w:u w:val="none"/>
          <w:lang w:val="en-GB"/>
        </w:rPr>
        <w:t xml:space="preserve">File Types </w:t>
      </w:r>
      <w:r>
        <w:rPr>
          <w:rStyle w:val="Strong"/>
          <w:rFonts w:ascii="Times New Roman" w:hAnsi="Times New Roman"/>
          <w:b w:val="false"/>
          <w:bCs w:val="false"/>
          <w:sz w:val="24"/>
          <w:szCs w:val="24"/>
          <w:u w:val="none"/>
          <w:lang w:val="en-GB"/>
        </w:rPr>
        <w:br/>
        <w:t xml:space="preserve">Due to electronic prepress, our preferred file format for printing is PDF version 1.3 composite (not separated into CMYK). Upon individual agreement with the prepress department, it is possible to accept files in EPS, PS, TIF, or other formats. Conversion to PDF format will then be carried out at the client’s expense, and the printing house does not take responsibility for any errors (color changes, raster transitions, etc.) that may occur during the file saving process to PDF format. </w:t>
      </w:r>
    </w:p>
    <w:p>
      <w:pPr>
        <w:pStyle w:val="Normal"/>
        <w:bidi w:val="0"/>
        <w:spacing w:lineRule="auto" w:line="276"/>
        <w:jc w:val="start"/>
        <w:rPr>
          <w:rFonts w:ascii="Times New Roman" w:hAnsi="Times New Roman"/>
          <w:b w:val="false"/>
          <w:bCs w:val="false"/>
          <w:sz w:val="24"/>
          <w:szCs w:val="24"/>
        </w:rPr>
      </w:pPr>
      <w:r>
        <w:rPr/>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t xml:space="preserve">When generating PDF files, please use the default "Press" setting ("Drukarnia") in the Acrobat Distiller program. For PostScript files, we prefer using the publicly available Adobe PostScript Driver along with the PPD for CREO and AGFA platesetters. </w:t>
      </w:r>
    </w:p>
    <w:p>
      <w:pPr>
        <w:pStyle w:val="Normal"/>
        <w:bidi w:val="0"/>
        <w:spacing w:lineRule="auto" w:line="276"/>
        <w:jc w:val="start"/>
        <w:rPr>
          <w:rFonts w:ascii="Times New Roman" w:hAnsi="Times New Roman"/>
          <w:b w:val="false"/>
          <w:bCs w:val="false"/>
          <w:sz w:val="24"/>
          <w:szCs w:val="24"/>
        </w:rPr>
      </w:pPr>
      <w:r>
        <w:rPr/>
      </w:r>
    </w:p>
    <w:p>
      <w:pPr>
        <w:pStyle w:val="Normal"/>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t xml:space="preserve">We do not accept files for printing that come directly from programs that are not graphic design software, such as Microsoft Word, Excel, PowerPoint, etc. </w:t>
      </w:r>
    </w:p>
    <w:p>
      <w:pPr>
        <w:pStyle w:val="Normal"/>
        <w:bidi w:val="0"/>
        <w:spacing w:lineRule="auto" w:line="276"/>
        <w:jc w:val="start"/>
        <w:rPr>
          <w:rFonts w:ascii="Times New Roman" w:hAnsi="Times New Roman"/>
          <w:b w:val="false"/>
          <w:bCs w:val="false"/>
          <w:sz w:val="24"/>
          <w:szCs w:val="24"/>
        </w:rPr>
      </w:pPr>
      <w:r>
        <w:rPr/>
      </w:r>
    </w:p>
    <w:p>
      <w:pPr>
        <w:pStyle w:val="BodyText"/>
        <w:bidi w:val="0"/>
        <w:spacing w:lineRule="auto" w:line="276"/>
        <w:jc w:val="start"/>
        <w:rPr>
          <w:rFonts w:ascii="Times New Roman" w:hAnsi="Times New Roman"/>
          <w:b w:val="false"/>
          <w:bCs w:val="false"/>
          <w:sz w:val="24"/>
          <w:szCs w:val="24"/>
        </w:rPr>
      </w:pPr>
      <w:r>
        <w:rPr>
          <w:rStyle w:val="Strong"/>
          <w:rFonts w:ascii="Times New Roman" w:hAnsi="Times New Roman"/>
          <w:b w:val="false"/>
          <w:bCs w:val="false"/>
          <w:sz w:val="24"/>
          <w:szCs w:val="24"/>
          <w:u w:val="none"/>
          <w:lang w:val="en-GB"/>
        </w:rPr>
        <w:t>Job</w:t>
      </w:r>
      <w:r>
        <w:rPr>
          <w:rStyle w:val="Strong"/>
          <w:rFonts w:ascii="Times New Roman" w:hAnsi="Times New Roman"/>
          <w:b w:val="false"/>
          <w:bCs w:val="false"/>
          <w:sz w:val="24"/>
          <w:szCs w:val="24"/>
          <w:u w:val="none"/>
          <w:lang w:val="en-GB"/>
        </w:rPr>
        <w:t xml:space="preserve"> Format</w:t>
      </w:r>
    </w:p>
    <w:p>
      <w:pPr>
        <w:pStyle w:val="BodyText"/>
        <w:numPr>
          <w:ilvl w:val="0"/>
          <w:numId w:val="1"/>
        </w:numPr>
        <w:tabs>
          <w:tab w:val="clear" w:pos="709"/>
          <w:tab w:val="left" w:pos="0" w:leader="none"/>
        </w:tabs>
        <w:ind w:hanging="283" w:start="709"/>
        <w:rPr/>
      </w:pPr>
      <w:r>
        <w:rPr/>
        <w:t xml:space="preserve">The PDF file for printing must include settings specifying the page size before and after trimming (so-called gross and net format) as well as the bleed area (media box, trim box, and bleed box). Crop marks should be placed at least 2 mm away from the net usable area. If crop marks are completely absent, the usable area must be centered on the page. </w:t>
      </w:r>
    </w:p>
    <w:p>
      <w:pPr>
        <w:pStyle w:val="BodyText"/>
        <w:numPr>
          <w:ilvl w:val="0"/>
          <w:numId w:val="1"/>
        </w:numPr>
        <w:tabs>
          <w:tab w:val="clear" w:pos="709"/>
          <w:tab w:val="left" w:pos="0" w:leader="none"/>
        </w:tabs>
        <w:ind w:hanging="283" w:start="709"/>
        <w:rPr/>
      </w:pPr>
      <w:r>
        <w:rPr>
          <w:rStyle w:val="Strong"/>
          <w:rFonts w:ascii="Times New Roman" w:hAnsi="Times New Roman"/>
          <w:b w:val="false"/>
          <w:bCs w:val="false"/>
          <w:sz w:val="24"/>
          <w:szCs w:val="24"/>
          <w:u w:val="none"/>
          <w:lang w:val="en-GB"/>
        </w:rPr>
        <w:t xml:space="preserve">The bleed size must be at least 3 mm on each side and depends on the type of </w:t>
      </w:r>
      <w:r>
        <w:rPr>
          <w:rStyle w:val="Strong"/>
          <w:rFonts w:ascii="Times New Roman" w:hAnsi="Times New Roman"/>
          <w:b w:val="false"/>
          <w:bCs w:val="false"/>
          <w:sz w:val="24"/>
          <w:szCs w:val="24"/>
          <w:u w:val="none"/>
          <w:lang w:val="en-GB"/>
        </w:rPr>
        <w:t xml:space="preserve">the </w:t>
      </w:r>
      <w:r>
        <w:rPr>
          <w:rStyle w:val="Strong"/>
          <w:rFonts w:ascii="Times New Roman" w:hAnsi="Times New Roman"/>
          <w:b w:val="false"/>
          <w:bCs w:val="false"/>
          <w:sz w:val="24"/>
          <w:szCs w:val="24"/>
          <w:u w:val="none"/>
          <w:lang w:val="en-GB"/>
        </w:rPr>
        <w:t xml:space="preserve">job (number of pages, type of binding, etc.). </w:t>
      </w:r>
    </w:p>
    <w:p>
      <w:pPr>
        <w:pStyle w:val="BodyText"/>
        <w:numPr>
          <w:ilvl w:val="0"/>
          <w:numId w:val="1"/>
        </w:numPr>
        <w:tabs>
          <w:tab w:val="clear" w:pos="709"/>
          <w:tab w:val="left" w:pos="0" w:leader="none"/>
        </w:tabs>
        <w:ind w:hanging="283" w:start="709"/>
        <w:rPr/>
      </w:pPr>
      <w:r>
        <w:rPr>
          <w:rStyle w:val="Strong"/>
          <w:rFonts w:ascii="Times New Roman" w:hAnsi="Times New Roman"/>
          <w:b w:val="false"/>
          <w:bCs w:val="false"/>
          <w:sz w:val="24"/>
          <w:szCs w:val="24"/>
          <w:u w:val="none"/>
          <w:lang w:val="en-GB"/>
        </w:rPr>
        <w:t xml:space="preserve">Files with multi-page jobs should contain single pages on one sheet (NO SPREADS!) – the imposition on the printing sheet will be done by our CTP prepress department. The page order in the print file should correspond to the order of pages in the finished publication. </w:t>
      </w:r>
    </w:p>
    <w:p>
      <w:pPr>
        <w:pStyle w:val="BodyText"/>
        <w:numPr>
          <w:ilvl w:val="0"/>
          <w:numId w:val="1"/>
        </w:numPr>
        <w:tabs>
          <w:tab w:val="clear" w:pos="709"/>
          <w:tab w:val="left" w:pos="0" w:leader="none"/>
        </w:tabs>
        <w:ind w:hanging="283" w:start="709"/>
        <w:rPr/>
      </w:pPr>
      <w:r>
        <w:rPr>
          <w:rStyle w:val="Strong"/>
          <w:rFonts w:ascii="Times New Roman" w:hAnsi="Times New Roman"/>
          <w:b w:val="false"/>
          <w:bCs w:val="false"/>
          <w:sz w:val="24"/>
          <w:szCs w:val="24"/>
          <w:u w:val="none"/>
          <w:lang w:val="en-GB"/>
        </w:rPr>
        <w:t xml:space="preserve">The spine width of the cover and the dimensions of the dust jacket (or cover wrap, box, etc.) should be determined individually for each publication in consultation with the prepress department. </w:t>
      </w:r>
    </w:p>
    <w:p>
      <w:pPr>
        <w:pStyle w:val="BodyText"/>
        <w:rPr>
          <w:rStyle w:val="Strong"/>
          <w:rFonts w:ascii="Times New Roman" w:hAnsi="Times New Roman"/>
          <w:b w:val="false"/>
          <w:bCs w:val="false"/>
          <w:sz w:val="24"/>
          <w:szCs w:val="24"/>
          <w:u w:val="none"/>
          <w:lang w:val="en-GB"/>
        </w:rPr>
      </w:pPr>
      <w:r>
        <w:rPr/>
      </w:r>
    </w:p>
    <w:p>
      <w:pPr>
        <w:pStyle w:val="BodyText"/>
        <w:rPr/>
      </w:pPr>
      <w:r>
        <w:rPr>
          <w:rStyle w:val="Strong"/>
          <w:rFonts w:ascii="Times New Roman" w:hAnsi="Times New Roman"/>
          <w:b/>
          <w:bCs/>
          <w:sz w:val="24"/>
          <w:szCs w:val="24"/>
          <w:u w:val="none"/>
          <w:lang w:val="en-GB"/>
        </w:rPr>
        <w:t>Fonts</w:t>
      </w:r>
    </w:p>
    <w:p>
      <w:pPr>
        <w:pStyle w:val="BodyText"/>
        <w:numPr>
          <w:ilvl w:val="0"/>
          <w:numId w:val="2"/>
        </w:numPr>
        <w:tabs>
          <w:tab w:val="clear" w:pos="709"/>
          <w:tab w:val="left" w:pos="0" w:leader="none"/>
        </w:tabs>
        <w:ind w:hanging="283" w:start="709"/>
        <w:rPr/>
      </w:pPr>
      <w:r>
        <w:rPr/>
        <w:t>All fonts used in the job must be embedded in the file or converted to vector objects (outlined or converted to paths).</w:t>
      </w:r>
    </w:p>
    <w:p>
      <w:pPr>
        <w:pStyle w:val="BodyText"/>
        <w:numPr>
          <w:ilvl w:val="0"/>
          <w:numId w:val="0"/>
        </w:numPr>
        <w:ind w:hanging="0" w:start="0"/>
        <w:rPr/>
      </w:pPr>
      <w:r>
        <w:rPr/>
      </w:r>
    </w:p>
    <w:p>
      <w:pPr>
        <w:pStyle w:val="BodyText"/>
        <w:rPr>
          <w:b/>
          <w:bCs/>
        </w:rPr>
      </w:pPr>
      <w:r>
        <w:rPr>
          <w:b/>
          <w:bCs/>
        </w:rPr>
        <w:t xml:space="preserve">Bitmap graphics </w:t>
      </w:r>
    </w:p>
    <w:p>
      <w:pPr>
        <w:pStyle w:val="BodyText"/>
        <w:numPr>
          <w:ilvl w:val="0"/>
          <w:numId w:val="3"/>
        </w:numPr>
        <w:rPr/>
      </w:pPr>
      <w:r>
        <w:rPr>
          <w:b w:val="false"/>
          <w:bCs w:val="false"/>
        </w:rPr>
        <w:t xml:space="preserve">The final resolution of raster images in the publication should be 250-350 dpi. </w:t>
      </w:r>
    </w:p>
    <w:p>
      <w:pPr>
        <w:pStyle w:val="BodyText"/>
        <w:numPr>
          <w:ilvl w:val="0"/>
          <w:numId w:val="3"/>
        </w:numPr>
        <w:rPr/>
      </w:pPr>
      <w:r>
        <w:rPr/>
        <w:t xml:space="preserve">Images included in the </w:t>
      </w:r>
      <w:r>
        <w:rPr/>
        <w:t xml:space="preserve">job </w:t>
      </w:r>
      <w:r>
        <w:rPr/>
        <w:t>should be "flattened" — they must not contain layers or additional color channels.</w:t>
      </w:r>
    </w:p>
    <w:p>
      <w:pPr>
        <w:pStyle w:val="BodyText"/>
        <w:rPr>
          <w:b w:val="false"/>
          <w:bCs w:val="false"/>
        </w:rPr>
      </w:pPr>
      <w:r>
        <w:rPr>
          <w:b w:val="false"/>
          <w:bCs w:val="false"/>
        </w:rPr>
      </w:r>
    </w:p>
    <w:p>
      <w:pPr>
        <w:pStyle w:val="BodyText"/>
        <w:rPr/>
      </w:pPr>
      <w:r>
        <w:rPr>
          <w:rStyle w:val="Strong"/>
          <w:rFonts w:ascii="Times New Roman" w:hAnsi="Times New Roman"/>
          <w:b/>
          <w:bCs/>
          <w:sz w:val="24"/>
          <w:szCs w:val="24"/>
          <w:u w:val="none"/>
          <w:lang w:val="en-GB"/>
        </w:rPr>
        <w:t>Colour settings</w:t>
      </w:r>
      <w:r>
        <w:rPr>
          <w:rStyle w:val="Strong"/>
          <w:rFonts w:ascii="Times New Roman" w:hAnsi="Times New Roman"/>
          <w:b w:val="false"/>
          <w:bCs w:val="false"/>
          <w:sz w:val="24"/>
          <w:szCs w:val="24"/>
          <w:u w:val="none"/>
          <w:lang w:val="en-GB"/>
        </w:rPr>
        <w:t xml:space="preserve"> </w:t>
      </w:r>
    </w:p>
    <w:p>
      <w:pPr>
        <w:pStyle w:val="BodyText"/>
        <w:numPr>
          <w:ilvl w:val="0"/>
          <w:numId w:val="4"/>
        </w:numPr>
        <w:rPr/>
      </w:pPr>
      <w:r>
        <w:rPr>
          <w:rStyle w:val="Strong"/>
          <w:rFonts w:ascii="Times New Roman" w:hAnsi="Times New Roman"/>
          <w:b w:val="false"/>
          <w:bCs w:val="false"/>
          <w:sz w:val="24"/>
          <w:szCs w:val="24"/>
          <w:u w:val="none"/>
          <w:lang w:val="en-GB"/>
        </w:rPr>
        <w:t xml:space="preserve">If the job is to be printed exclusively in the basic CMYK printing “triad,” the file should be saved in this color space — all additional colors (Pantone) and bitmap images in other color systems (e.g., RGB, LAB) must be converted to CMYK. </w:t>
      </w:r>
    </w:p>
    <w:p>
      <w:pPr>
        <w:pStyle w:val="BodyText"/>
        <w:numPr>
          <w:ilvl w:val="0"/>
          <w:numId w:val="4"/>
        </w:numPr>
        <w:rPr/>
      </w:pPr>
      <w:r>
        <w:rPr>
          <w:rStyle w:val="Strong"/>
          <w:rFonts w:ascii="Times New Roman" w:hAnsi="Times New Roman"/>
          <w:b w:val="false"/>
          <w:bCs w:val="false"/>
          <w:sz w:val="24"/>
          <w:szCs w:val="24"/>
          <w:u w:val="none"/>
          <w:lang w:val="en-GB"/>
        </w:rPr>
        <w:t>When printing with colors other than CMYK, the number and names of additional colors used in the file must comply with the order. Jobs printed in a single color only may be prepared in GRAYSCALE mode.</w:t>
      </w:r>
    </w:p>
    <w:p>
      <w:pPr>
        <w:pStyle w:val="BodyText"/>
        <w:numPr>
          <w:ilvl w:val="0"/>
          <w:numId w:val="4"/>
        </w:numPr>
        <w:rPr/>
      </w:pPr>
      <w:r>
        <w:rPr/>
        <w:t>All traps (their sizes and color relationships) and overprint options for additional colors should be set in the client’s original file</w:t>
      </w:r>
    </w:p>
    <w:p>
      <w:pPr>
        <w:pStyle w:val="BodyText"/>
        <w:rPr>
          <w:rStyle w:val="Strong"/>
          <w:rFonts w:ascii="Times New Roman" w:hAnsi="Times New Roman"/>
          <w:b w:val="false"/>
          <w:bCs w:val="false"/>
          <w:sz w:val="24"/>
          <w:szCs w:val="24"/>
          <w:u w:val="none"/>
          <w:lang w:val="en-GB"/>
        </w:rPr>
      </w:pPr>
      <w:r>
        <w:rPr/>
      </w:r>
    </w:p>
    <w:p>
      <w:pPr>
        <w:pStyle w:val="BodyText"/>
        <w:rPr>
          <w:rStyle w:val="Strong"/>
          <w:rFonts w:ascii="Times New Roman" w:hAnsi="Times New Roman"/>
          <w:b w:val="false"/>
          <w:bCs w:val="false"/>
          <w:sz w:val="24"/>
          <w:szCs w:val="24"/>
          <w:u w:val="none"/>
          <w:lang w:val="en-GB"/>
        </w:rPr>
      </w:pPr>
      <w:r>
        <w:rPr/>
      </w:r>
    </w:p>
    <w:p>
      <w:pPr>
        <w:pStyle w:val="BodyText"/>
        <w:rPr/>
      </w:pPr>
      <w:r>
        <w:rPr>
          <w:rStyle w:val="Strong"/>
          <w:rFonts w:ascii="Times New Roman" w:hAnsi="Times New Roman"/>
          <w:b/>
          <w:bCs/>
          <w:sz w:val="24"/>
          <w:szCs w:val="24"/>
          <w:u w:val="none"/>
          <w:lang w:val="en-GB"/>
        </w:rPr>
        <w:t xml:space="preserve">Detailed settings of graphic and text elements </w:t>
      </w:r>
    </w:p>
    <w:p>
      <w:pPr>
        <w:pStyle w:val="BodyText"/>
        <w:numPr>
          <w:ilvl w:val="0"/>
          <w:numId w:val="5"/>
        </w:numPr>
        <w:rPr/>
      </w:pPr>
      <w:r>
        <w:rPr>
          <w:rStyle w:val="Strong"/>
          <w:rFonts w:ascii="Times New Roman" w:hAnsi="Times New Roman"/>
          <w:b w:val="false"/>
          <w:bCs w:val="false"/>
          <w:sz w:val="24"/>
          <w:szCs w:val="24"/>
          <w:u w:val="none"/>
          <w:lang w:val="en-GB"/>
        </w:rPr>
        <w:t xml:space="preserve">All elements of the job that do not extend to the bleed should be placed </w:t>
      </w:r>
      <w:r>
        <w:rPr>
          <w:rStyle w:val="Strong"/>
          <w:rFonts w:ascii="Times New Roman" w:hAnsi="Times New Roman"/>
          <w:b/>
          <w:bCs/>
          <w:sz w:val="24"/>
          <w:szCs w:val="24"/>
          <w:u w:val="none"/>
          <w:lang w:val="en-GB"/>
        </w:rPr>
        <w:t>at least 3 mm</w:t>
      </w:r>
      <w:r>
        <w:rPr>
          <w:rStyle w:val="Strong"/>
          <w:rFonts w:ascii="Times New Roman" w:hAnsi="Times New Roman"/>
          <w:b w:val="false"/>
          <w:bCs w:val="false"/>
          <w:sz w:val="24"/>
          <w:szCs w:val="24"/>
          <w:u w:val="none"/>
          <w:lang w:val="en-GB"/>
        </w:rPr>
        <w:t xml:space="preserve"> away from the trim line. </w:t>
      </w:r>
    </w:p>
    <w:p>
      <w:pPr>
        <w:pStyle w:val="BodyText"/>
        <w:numPr>
          <w:ilvl w:val="0"/>
          <w:numId w:val="5"/>
        </w:numPr>
        <w:rPr/>
      </w:pPr>
      <w:r>
        <w:rPr/>
        <w:t>The minimum line thickness is 0.1 pt, and lines in knockout areas should be at least 0.5 pt. Thin graphic elements and small text should be defined using only one process color.</w:t>
      </w:r>
    </w:p>
    <w:p>
      <w:pPr>
        <w:pStyle w:val="BodyText"/>
        <w:numPr>
          <w:ilvl w:val="0"/>
          <w:numId w:val="5"/>
        </w:numPr>
        <w:rPr/>
      </w:pPr>
      <w:r>
        <w:rPr/>
        <w:t>Black text placed on a colored background should be set to overprint (the “overprint” option enabled). It is unacceptable to place text with „black” color created in the RGB color space and later converted to CMYK.</w:t>
      </w:r>
    </w:p>
    <w:p>
      <w:pPr>
        <w:pStyle w:val="BodyText"/>
        <w:numPr>
          <w:ilvl w:val="0"/>
          <w:numId w:val="5"/>
        </w:numPr>
        <w:rPr/>
      </w:pPr>
      <w:r>
        <w:rPr/>
        <w:t>When printing in CMYK, to achieve a “rich black” (also known as “deep black”) on large solid areas, use the following color components: C 50%, M 50%, Y 0%, K 100%.</w:t>
      </w:r>
    </w:p>
    <w:p>
      <w:pPr>
        <w:pStyle w:val="BodyText"/>
        <w:numPr>
          <w:ilvl w:val="0"/>
          <w:numId w:val="5"/>
        </w:numPr>
        <w:rPr/>
      </w:pPr>
      <w:r>
        <w:rPr/>
        <w:t>Colors where any of the CMYK components is less than 2% are not allowed.</w:t>
      </w:r>
    </w:p>
    <w:p>
      <w:pPr>
        <w:pStyle w:val="BodyText"/>
        <w:numPr>
          <w:ilvl w:val="0"/>
          <w:numId w:val="5"/>
        </w:numPr>
        <w:rPr/>
      </w:pPr>
      <w:r>
        <w:rPr/>
        <w:t>Avoid using colors where the total ink coverage is too high (also called “total ink limit”): for coated papers – 320%, for uncoated papers – 280%.</w:t>
      </w:r>
    </w:p>
    <w:p>
      <w:pPr>
        <w:pStyle w:val="BodyText"/>
        <w:rPr/>
      </w:pPr>
      <w:r>
        <w:rPr/>
      </w:r>
    </w:p>
    <w:p>
      <w:pPr>
        <w:pStyle w:val="BodyText"/>
        <w:rPr>
          <w:b/>
          <w:bCs/>
        </w:rPr>
      </w:pPr>
      <w:r>
        <w:rPr>
          <w:b/>
          <w:bCs/>
        </w:rPr>
        <w:t xml:space="preserve">Proofs </w:t>
      </w:r>
    </w:p>
    <w:p>
      <w:pPr>
        <w:pStyle w:val="BodyText"/>
        <w:numPr>
          <w:ilvl w:val="0"/>
          <w:numId w:val="6"/>
        </w:numPr>
        <w:tabs>
          <w:tab w:val="clear" w:pos="709"/>
          <w:tab w:val="left" w:pos="0" w:leader="none"/>
        </w:tabs>
        <w:ind w:hanging="283" w:start="709"/>
        <w:rPr/>
      </w:pPr>
      <w:r>
        <w:rPr/>
        <w:t>A color proof (or Cromalin) with a color control strip should be attached as a color reference. Upon the client's request, the prepress department can produce such a proof for a fee using the same files that will later be used for printing.</w:t>
      </w:r>
    </w:p>
    <w:p>
      <w:pPr>
        <w:pStyle w:val="BodyText"/>
        <w:numPr>
          <w:ilvl w:val="0"/>
          <w:numId w:val="6"/>
        </w:numPr>
        <w:tabs>
          <w:tab w:val="clear" w:pos="709"/>
          <w:tab w:val="left" w:pos="0" w:leader="none"/>
        </w:tabs>
        <w:ind w:hanging="283" w:start="709"/>
        <w:rPr/>
      </w:pPr>
      <w:r>
        <w:rPr/>
        <w:t>For subsequent editions of the same work, copies from previous print runs cannot be used as color references.</w:t>
      </w:r>
    </w:p>
    <w:p>
      <w:pPr>
        <w:pStyle w:val="BodyText"/>
        <w:rPr/>
      </w:pPr>
      <w:r>
        <w:rPr/>
      </w:r>
    </w:p>
    <w:p>
      <w:pPr>
        <w:pStyle w:val="BodyText"/>
        <w:spacing w:before="0" w:after="140"/>
        <w:rPr>
          <w:rStyle w:val="Strong"/>
          <w:rFonts w:ascii="Times New Roman" w:hAnsi="Times New Roman"/>
          <w:b w:val="false"/>
          <w:bCs w:val="false"/>
          <w:sz w:val="24"/>
          <w:szCs w:val="24"/>
          <w:u w:val="none"/>
          <w:lang w:val="en-GB"/>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OpenSymbol">
    <w:altName w:val="Arial Unicode MS"/>
    <w:charset w:val="ee" w:characterSet="windows-1250"/>
    <w:family w:val="auto"/>
    <w:pitch w:val="variable"/>
  </w:font>
  <w:font w:name="Liberation Sans">
    <w:altName w:val="Arial"/>
    <w:charset w:val="ee" w:characterSet="windows-1250"/>
    <w:family w:val="swiss"/>
    <w:pitch w:val="variable"/>
  </w:font>
  <w:font w:name="Roboto Condensed">
    <w:charset w:val="ee" w:characterSet="windows-1250"/>
    <w:family w:val="auto"/>
    <w:pitch w:val="variable"/>
  </w:font>
  <w:font w:name="Times New Roman">
    <w:charset w:val="ee" w:characterSet="windows-125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pl-PL" w:eastAsia="zh-CN" w:bidi="hi-IN"/>
    </w:rPr>
  </w:style>
  <w:style w:type="character" w:styleId="Znakiwypunktowania">
    <w:name w:val="Znaki wypunktowania"/>
    <w:qFormat/>
    <w:rPr>
      <w:rFonts w:ascii="OpenSymbol" w:hAnsi="OpenSymbol" w:eastAsia="OpenSymbol" w:cs="OpenSymbol"/>
    </w:rPr>
  </w:style>
  <w:style w:type="character" w:styleId="Strong">
    <w:name w:val="Strong"/>
    <w:qFormat/>
    <w:rPr>
      <w:b/>
      <w:bCs/>
    </w:rPr>
  </w:style>
  <w:style w:type="character" w:styleId="Znakinumeracji">
    <w:name w:val="Znaki numeracji"/>
    <w:qFormat/>
    <w:rPr/>
  </w:style>
  <w:style w:type="character" w:styleId="Emphasis">
    <w:name w:val="Emphasis"/>
    <w:qFormat/>
    <w:rPr>
      <w:i/>
      <w:iCs/>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Default">
    <w:name w:val="Default"/>
    <w:qFormat/>
    <w:pPr>
      <w:widowControl/>
      <w:suppressAutoHyphens w:val="true"/>
      <w:bidi w:val="0"/>
      <w:spacing w:before="0" w:after="0"/>
      <w:jc w:val="start"/>
    </w:pPr>
    <w:rPr>
      <w:rFonts w:ascii="Roboto Condensed" w:hAnsi="Roboto Condensed" w:eastAsia="NSimSun" w:cs="Lucida Sans"/>
      <w:color w:val="000000"/>
      <w:kern w:val="2"/>
      <w:sz w:val="24"/>
      <w:szCs w:val="24"/>
      <w:lang w:val="pl-PL" w:eastAsia="zh-CN" w:bidi="hi-IN"/>
    </w:rPr>
  </w:style>
  <w:style w:type="paragraph" w:styleId="Zawartotabeli">
    <w:name w:val="Zawartość tabeli"/>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352</TotalTime>
  <Application>LibreOffice/24.8.0.3$Windows_X86_64 LibreOffice_project/0bdf1299c94fe897b119f97f3c613e9dca6be583</Application>
  <AppVersion>15.0000</AppVersion>
  <Pages>3</Pages>
  <Words>1019</Words>
  <Characters>5060</Characters>
  <CharactersWithSpaces>6048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2024-06-28T10:33:00Z</dcterms:created>
  <dc:creator>marek.garbacz@dap.pl</dc:creator>
  <dc:description/>
  <dc:language>pl-PL</dc:language>
  <cp:lastModifiedBy/>
  <dcterms:modified xsi:type="dcterms:W3CDTF">2025-06-22T23:11:44Z</dcterms:modified>
  <cp:revision>62</cp:revision>
  <dc:subject>Apogee Prepress Tutorial</dc:subject>
  <dc:title>Formularz zlecenia</dc:title>
</cp:coreProperties>
</file>

<file path=docProps/custom.xml><?xml version="1.0" encoding="utf-8"?>
<Properties xmlns="http://schemas.openxmlformats.org/officeDocument/2006/custom-properties" xmlns:vt="http://schemas.openxmlformats.org/officeDocument/2006/docPropsVTypes"/>
</file>